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74F3" w:rsidRDefault="00722386" w:rsidP="00722386">
      <w:pPr>
        <w:jc w:val="center"/>
        <w:rPr>
          <w:rFonts w:ascii="Times New Roman" w:hAnsi="Times New Roman" w:cs="Times New Roman"/>
          <w:sz w:val="24"/>
          <w:szCs w:val="24"/>
        </w:rPr>
      </w:pPr>
      <w:r>
        <w:rPr>
          <w:rFonts w:ascii="Times New Roman" w:hAnsi="Times New Roman" w:cs="Times New Roman"/>
          <w:sz w:val="24"/>
          <w:szCs w:val="24"/>
        </w:rPr>
        <w:t>TABLE OF CONTENTS</w:t>
      </w:r>
    </w:p>
    <w:p w:rsidR="00722386" w:rsidRDefault="00722386" w:rsidP="00722386">
      <w:pPr>
        <w:jc w:val="center"/>
        <w:rPr>
          <w:rFonts w:ascii="Times New Roman" w:hAnsi="Times New Roman" w:cs="Times New Roman"/>
          <w:sz w:val="24"/>
          <w:szCs w:val="24"/>
        </w:rPr>
      </w:pPr>
    </w:p>
    <w:p w:rsidR="00722386" w:rsidRDefault="00722386" w:rsidP="00722386">
      <w:pPr>
        <w:jc w:val="center"/>
        <w:rPr>
          <w:rFonts w:ascii="Times New Roman" w:hAnsi="Times New Roman" w:cs="Times New Roman"/>
          <w:sz w:val="24"/>
          <w:szCs w:val="24"/>
        </w:rPr>
      </w:pPr>
    </w:p>
    <w:p w:rsidR="00722386" w:rsidRDefault="00722386" w:rsidP="00722386">
      <w:pPr>
        <w:jc w:val="center"/>
        <w:rPr>
          <w:rFonts w:ascii="Times New Roman" w:hAnsi="Times New Roman" w:cs="Times New Roman"/>
          <w:sz w:val="24"/>
          <w:szCs w:val="24"/>
        </w:rPr>
      </w:pPr>
    </w:p>
    <w:p w:rsidR="00722386" w:rsidRDefault="00722386" w:rsidP="00722386">
      <w:pPr>
        <w:jc w:val="center"/>
        <w:rPr>
          <w:rFonts w:ascii="Times New Roman" w:hAnsi="Times New Roman" w:cs="Times New Roman"/>
          <w:sz w:val="24"/>
          <w:szCs w:val="24"/>
        </w:rPr>
      </w:pPr>
    </w:p>
    <w:p w:rsidR="00722386" w:rsidRDefault="00722386" w:rsidP="00722386">
      <w:pPr>
        <w:jc w:val="center"/>
        <w:rPr>
          <w:rFonts w:ascii="Times New Roman" w:hAnsi="Times New Roman" w:cs="Times New Roman"/>
          <w:sz w:val="24"/>
          <w:szCs w:val="24"/>
        </w:rPr>
      </w:pPr>
    </w:p>
    <w:p w:rsidR="002C519C" w:rsidRDefault="002C519C" w:rsidP="002C519C">
      <w:pPr>
        <w:tabs>
          <w:tab w:val="left" w:leader="dot" w:pos="8640"/>
        </w:tabs>
        <w:rPr>
          <w:rFonts w:ascii="Times New Roman" w:hAnsi="Times New Roman" w:cs="Times New Roman"/>
          <w:sz w:val="24"/>
          <w:szCs w:val="24"/>
        </w:rPr>
      </w:pPr>
      <w:r>
        <w:rPr>
          <w:rFonts w:ascii="Times New Roman" w:hAnsi="Times New Roman" w:cs="Times New Roman"/>
          <w:sz w:val="24"/>
          <w:szCs w:val="24"/>
        </w:rPr>
        <w:t>Abstract</w:t>
      </w:r>
      <w:r>
        <w:rPr>
          <w:rFonts w:ascii="Times New Roman" w:hAnsi="Times New Roman" w:cs="Times New Roman"/>
          <w:sz w:val="24"/>
          <w:szCs w:val="24"/>
        </w:rPr>
        <w:tab/>
        <w:t>v</w:t>
      </w:r>
    </w:p>
    <w:p w:rsidR="00722386" w:rsidRDefault="002C519C" w:rsidP="002C519C">
      <w:pPr>
        <w:tabs>
          <w:tab w:val="left" w:leader="dot" w:pos="8640"/>
        </w:tabs>
        <w:rPr>
          <w:rFonts w:ascii="Times New Roman" w:hAnsi="Times New Roman" w:cs="Times New Roman"/>
          <w:sz w:val="24"/>
          <w:szCs w:val="24"/>
        </w:rPr>
      </w:pPr>
      <w:r>
        <w:rPr>
          <w:rFonts w:ascii="Times New Roman" w:hAnsi="Times New Roman" w:cs="Times New Roman"/>
          <w:sz w:val="24"/>
          <w:szCs w:val="24"/>
        </w:rPr>
        <w:t>Introduction</w:t>
      </w:r>
      <w:r>
        <w:rPr>
          <w:rFonts w:ascii="Times New Roman" w:hAnsi="Times New Roman" w:cs="Times New Roman"/>
          <w:sz w:val="24"/>
          <w:szCs w:val="24"/>
        </w:rPr>
        <w:tab/>
        <w:t>1</w:t>
      </w:r>
    </w:p>
    <w:p w:rsidR="002C519C" w:rsidRDefault="00EC4298" w:rsidP="002C519C">
      <w:pPr>
        <w:tabs>
          <w:tab w:val="left" w:leader="dot" w:pos="8640"/>
        </w:tabs>
        <w:rPr>
          <w:rFonts w:ascii="Times New Roman" w:hAnsi="Times New Roman" w:cs="Times New Roman"/>
          <w:sz w:val="24"/>
          <w:szCs w:val="24"/>
        </w:rPr>
      </w:pPr>
      <w:r>
        <w:rPr>
          <w:rFonts w:ascii="Times New Roman" w:hAnsi="Times New Roman" w:cs="Times New Roman"/>
          <w:sz w:val="24"/>
          <w:szCs w:val="24"/>
        </w:rPr>
        <w:t>1.</w:t>
      </w:r>
      <w:r w:rsidR="001F6C19">
        <w:rPr>
          <w:rFonts w:ascii="Times New Roman" w:hAnsi="Times New Roman" w:cs="Times New Roman"/>
          <w:sz w:val="24"/>
          <w:szCs w:val="24"/>
        </w:rPr>
        <w:t xml:space="preserve"> </w:t>
      </w:r>
      <w:r w:rsidR="002C519C">
        <w:rPr>
          <w:rFonts w:ascii="Times New Roman" w:hAnsi="Times New Roman" w:cs="Times New Roman"/>
          <w:sz w:val="24"/>
          <w:szCs w:val="24"/>
        </w:rPr>
        <w:t>LBJ, Governor Reagan, and the CRLA</w:t>
      </w:r>
      <w:r w:rsidR="002C519C">
        <w:rPr>
          <w:rFonts w:ascii="Times New Roman" w:hAnsi="Times New Roman" w:cs="Times New Roman"/>
          <w:sz w:val="24"/>
          <w:szCs w:val="24"/>
        </w:rPr>
        <w:tab/>
        <w:t>1</w:t>
      </w:r>
      <w:r w:rsidR="00C5410C">
        <w:rPr>
          <w:rFonts w:ascii="Times New Roman" w:hAnsi="Times New Roman" w:cs="Times New Roman"/>
          <w:sz w:val="24"/>
          <w:szCs w:val="24"/>
        </w:rPr>
        <w:t>2</w:t>
      </w:r>
    </w:p>
    <w:p w:rsidR="002C519C" w:rsidRDefault="00EC4298" w:rsidP="002C519C">
      <w:pPr>
        <w:tabs>
          <w:tab w:val="left" w:leader="dot" w:pos="8640"/>
        </w:tabs>
        <w:rPr>
          <w:rFonts w:ascii="Times New Roman" w:hAnsi="Times New Roman" w:cs="Times New Roman"/>
          <w:sz w:val="24"/>
          <w:szCs w:val="24"/>
        </w:rPr>
      </w:pPr>
      <w:r>
        <w:rPr>
          <w:rFonts w:ascii="Times New Roman" w:hAnsi="Times New Roman" w:cs="Times New Roman"/>
          <w:sz w:val="24"/>
          <w:szCs w:val="24"/>
        </w:rPr>
        <w:t>2.</w:t>
      </w:r>
      <w:r w:rsidR="001F6C19">
        <w:rPr>
          <w:rFonts w:ascii="Times New Roman" w:hAnsi="Times New Roman" w:cs="Times New Roman"/>
          <w:sz w:val="24"/>
          <w:szCs w:val="24"/>
        </w:rPr>
        <w:t xml:space="preserve"> </w:t>
      </w:r>
      <w:r w:rsidR="002C519C">
        <w:rPr>
          <w:rFonts w:ascii="Times New Roman" w:hAnsi="Times New Roman" w:cs="Times New Roman"/>
          <w:sz w:val="24"/>
          <w:szCs w:val="24"/>
        </w:rPr>
        <w:t>Th</w:t>
      </w:r>
      <w:r w:rsidR="00C5410C">
        <w:rPr>
          <w:rFonts w:ascii="Times New Roman" w:hAnsi="Times New Roman" w:cs="Times New Roman"/>
          <w:sz w:val="24"/>
          <w:szCs w:val="24"/>
        </w:rPr>
        <w:t xml:space="preserve">e CRLA </w:t>
      </w:r>
      <w:r w:rsidR="008D5B1D">
        <w:rPr>
          <w:rFonts w:ascii="Times New Roman" w:hAnsi="Times New Roman" w:cs="Times New Roman"/>
          <w:sz w:val="24"/>
          <w:szCs w:val="24"/>
        </w:rPr>
        <w:t>and Environmental Poverty Law</w:t>
      </w:r>
      <w:r w:rsidR="008D5B1D">
        <w:rPr>
          <w:rFonts w:ascii="Times New Roman" w:hAnsi="Times New Roman" w:cs="Times New Roman"/>
          <w:sz w:val="24"/>
          <w:szCs w:val="24"/>
        </w:rPr>
        <w:tab/>
        <w:t>47</w:t>
      </w:r>
    </w:p>
    <w:p w:rsidR="002C519C" w:rsidRDefault="00EC4298" w:rsidP="002C519C">
      <w:pPr>
        <w:tabs>
          <w:tab w:val="left" w:leader="dot" w:pos="8640"/>
        </w:tabs>
        <w:rPr>
          <w:rFonts w:ascii="Times New Roman" w:hAnsi="Times New Roman" w:cs="Times New Roman"/>
          <w:sz w:val="24"/>
          <w:szCs w:val="24"/>
        </w:rPr>
      </w:pPr>
      <w:r>
        <w:rPr>
          <w:rFonts w:ascii="Times New Roman" w:hAnsi="Times New Roman" w:cs="Times New Roman"/>
          <w:sz w:val="24"/>
          <w:szCs w:val="24"/>
        </w:rPr>
        <w:t>3.</w:t>
      </w:r>
      <w:r w:rsidR="001F6C19">
        <w:rPr>
          <w:rFonts w:ascii="Times New Roman" w:hAnsi="Times New Roman" w:cs="Times New Roman"/>
          <w:sz w:val="24"/>
          <w:szCs w:val="24"/>
        </w:rPr>
        <w:t xml:space="preserve"> </w:t>
      </w:r>
      <w:r w:rsidR="00C5410C">
        <w:rPr>
          <w:rFonts w:ascii="Times New Roman" w:hAnsi="Times New Roman" w:cs="Times New Roman"/>
          <w:sz w:val="24"/>
          <w:szCs w:val="24"/>
        </w:rPr>
        <w:t>The CRLA, Farmworker Famili</w:t>
      </w:r>
      <w:r w:rsidR="00342F8A">
        <w:rPr>
          <w:rFonts w:ascii="Times New Roman" w:hAnsi="Times New Roman" w:cs="Times New Roman"/>
          <w:sz w:val="24"/>
          <w:szCs w:val="24"/>
        </w:rPr>
        <w:t>es, and Environmental Justice</w:t>
      </w:r>
      <w:r w:rsidR="00342F8A">
        <w:rPr>
          <w:rFonts w:ascii="Times New Roman" w:hAnsi="Times New Roman" w:cs="Times New Roman"/>
          <w:sz w:val="24"/>
          <w:szCs w:val="24"/>
        </w:rPr>
        <w:tab/>
        <w:t>74</w:t>
      </w:r>
    </w:p>
    <w:p w:rsidR="001F6C19" w:rsidRDefault="001F6C19" w:rsidP="002C519C">
      <w:pPr>
        <w:tabs>
          <w:tab w:val="left" w:leader="dot" w:pos="8640"/>
        </w:tabs>
        <w:rPr>
          <w:rFonts w:ascii="Times New Roman" w:hAnsi="Times New Roman" w:cs="Times New Roman"/>
          <w:sz w:val="24"/>
          <w:szCs w:val="24"/>
        </w:rPr>
      </w:pPr>
      <w:r>
        <w:rPr>
          <w:rFonts w:ascii="Times New Roman" w:hAnsi="Times New Roman" w:cs="Times New Roman"/>
          <w:sz w:val="24"/>
          <w:szCs w:val="24"/>
        </w:rPr>
        <w:t>Conclusion</w:t>
      </w:r>
      <w:r w:rsidR="008D5B1D">
        <w:rPr>
          <w:rFonts w:ascii="Times New Roman" w:hAnsi="Times New Roman" w:cs="Times New Roman"/>
          <w:sz w:val="24"/>
          <w:szCs w:val="24"/>
        </w:rPr>
        <w:tab/>
        <w:t>98</w:t>
      </w:r>
    </w:p>
    <w:p w:rsidR="002C519C" w:rsidRDefault="001F6C19" w:rsidP="002C519C">
      <w:pPr>
        <w:tabs>
          <w:tab w:val="left" w:leader="dot" w:pos="8640"/>
        </w:tabs>
        <w:rPr>
          <w:rFonts w:ascii="Times New Roman" w:hAnsi="Times New Roman" w:cs="Times New Roman"/>
          <w:sz w:val="24"/>
          <w:szCs w:val="24"/>
        </w:rPr>
      </w:pPr>
      <w:r>
        <w:rPr>
          <w:rFonts w:ascii="Times New Roman" w:hAnsi="Times New Roman" w:cs="Times New Roman"/>
          <w:sz w:val="24"/>
          <w:szCs w:val="24"/>
        </w:rPr>
        <w:t>Bibliography</w:t>
      </w:r>
      <w:r>
        <w:rPr>
          <w:rFonts w:ascii="Times New Roman" w:hAnsi="Times New Roman" w:cs="Times New Roman"/>
          <w:sz w:val="24"/>
          <w:szCs w:val="24"/>
        </w:rPr>
        <w:tab/>
        <w:t>10</w:t>
      </w:r>
      <w:r w:rsidR="008D5B1D">
        <w:rPr>
          <w:rFonts w:ascii="Times New Roman" w:hAnsi="Times New Roman" w:cs="Times New Roman"/>
          <w:sz w:val="24"/>
          <w:szCs w:val="24"/>
        </w:rPr>
        <w:t>4</w:t>
      </w:r>
    </w:p>
    <w:p w:rsidR="002C519C" w:rsidRDefault="002C519C" w:rsidP="002C519C">
      <w:pPr>
        <w:tabs>
          <w:tab w:val="left" w:leader="dot" w:pos="8640"/>
        </w:tabs>
        <w:rPr>
          <w:rFonts w:ascii="Times New Roman" w:hAnsi="Times New Roman" w:cs="Times New Roman"/>
          <w:sz w:val="24"/>
          <w:szCs w:val="24"/>
        </w:rPr>
      </w:pPr>
    </w:p>
    <w:p w:rsidR="002C519C" w:rsidRDefault="002C519C">
      <w:pPr>
        <w:rPr>
          <w:rFonts w:ascii="Times New Roman" w:hAnsi="Times New Roman" w:cs="Times New Roman"/>
          <w:sz w:val="24"/>
          <w:szCs w:val="24"/>
        </w:rPr>
      </w:pPr>
      <w:r>
        <w:rPr>
          <w:rFonts w:ascii="Times New Roman" w:hAnsi="Times New Roman" w:cs="Times New Roman"/>
          <w:sz w:val="24"/>
          <w:szCs w:val="24"/>
        </w:rPr>
        <w:br w:type="page"/>
      </w:r>
    </w:p>
    <w:p w:rsidR="002C519C" w:rsidRDefault="002C519C" w:rsidP="002C519C">
      <w:pPr>
        <w:tabs>
          <w:tab w:val="left" w:leader="dot" w:pos="8640"/>
        </w:tabs>
        <w:jc w:val="center"/>
        <w:rPr>
          <w:rFonts w:ascii="Times New Roman" w:hAnsi="Times New Roman" w:cs="Times New Roman"/>
          <w:sz w:val="24"/>
          <w:szCs w:val="24"/>
        </w:rPr>
      </w:pPr>
      <w:r>
        <w:rPr>
          <w:rFonts w:ascii="Times New Roman" w:hAnsi="Times New Roman" w:cs="Times New Roman"/>
          <w:sz w:val="24"/>
          <w:szCs w:val="24"/>
        </w:rPr>
        <w:lastRenderedPageBreak/>
        <w:t>ABSTRACT</w:t>
      </w:r>
    </w:p>
    <w:p w:rsidR="002C519C" w:rsidRDefault="002C519C" w:rsidP="002C519C">
      <w:pPr>
        <w:tabs>
          <w:tab w:val="left" w:leader="dot" w:pos="8640"/>
        </w:tabs>
        <w:jc w:val="center"/>
        <w:rPr>
          <w:rFonts w:ascii="Times New Roman" w:hAnsi="Times New Roman" w:cs="Times New Roman"/>
          <w:sz w:val="24"/>
          <w:szCs w:val="24"/>
        </w:rPr>
      </w:pPr>
    </w:p>
    <w:p w:rsidR="00547C83" w:rsidRDefault="00547C83" w:rsidP="002C519C">
      <w:pPr>
        <w:tabs>
          <w:tab w:val="left" w:leader="dot" w:pos="8640"/>
        </w:tabs>
        <w:jc w:val="center"/>
        <w:rPr>
          <w:rFonts w:ascii="Times New Roman" w:hAnsi="Times New Roman" w:cs="Times New Roman"/>
          <w:sz w:val="24"/>
          <w:szCs w:val="24"/>
        </w:rPr>
      </w:pPr>
    </w:p>
    <w:p w:rsidR="00547C83" w:rsidRDefault="00547C83" w:rsidP="002C519C">
      <w:pPr>
        <w:tabs>
          <w:tab w:val="left" w:leader="dot" w:pos="8640"/>
        </w:tabs>
        <w:jc w:val="center"/>
        <w:rPr>
          <w:rFonts w:ascii="Times New Roman" w:hAnsi="Times New Roman" w:cs="Times New Roman"/>
          <w:sz w:val="24"/>
          <w:szCs w:val="24"/>
        </w:rPr>
      </w:pPr>
    </w:p>
    <w:p w:rsidR="00547C83" w:rsidRDefault="00547C83" w:rsidP="002C519C">
      <w:pPr>
        <w:tabs>
          <w:tab w:val="left" w:leader="dot" w:pos="8640"/>
        </w:tabs>
        <w:jc w:val="center"/>
        <w:rPr>
          <w:rFonts w:ascii="Times New Roman" w:hAnsi="Times New Roman" w:cs="Times New Roman"/>
          <w:sz w:val="24"/>
          <w:szCs w:val="24"/>
        </w:rPr>
      </w:pPr>
    </w:p>
    <w:p w:rsidR="00547C83" w:rsidRDefault="00B347E8" w:rsidP="00547C83">
      <w:pPr>
        <w:tabs>
          <w:tab w:val="left" w:leader="dot" w:pos="8640"/>
        </w:tabs>
        <w:rPr>
          <w:rFonts w:ascii="Times New Roman" w:hAnsi="Times New Roman" w:cs="Times New Roman"/>
          <w:sz w:val="24"/>
          <w:szCs w:val="24"/>
        </w:rPr>
      </w:pPr>
      <w:r>
        <w:rPr>
          <w:rFonts w:ascii="Times New Roman" w:hAnsi="Times New Roman" w:cs="Times New Roman"/>
          <w:sz w:val="24"/>
          <w:szCs w:val="24"/>
        </w:rPr>
        <w:t xml:space="preserve">As part of the War on Poverty in the mid-1960s, the federal government under President Lyndon Johnson </w:t>
      </w:r>
      <w:r w:rsidR="002D5FC2">
        <w:rPr>
          <w:rFonts w:ascii="Times New Roman" w:hAnsi="Times New Roman" w:cs="Times New Roman"/>
          <w:sz w:val="24"/>
          <w:szCs w:val="24"/>
        </w:rPr>
        <w:t xml:space="preserve">began funding dozens of legal service agencies throughout the nation. The largest of these agencies was the California Rural Legal Assistance (CRLA), which mainly served impoverished Mexican American farmworkers. Despite Governor Ronald Reagan’s support of traditional agribusiness, the CRLA helped farmworkers change many agricultural policies and practices that reinforced their poverty. </w:t>
      </w:r>
      <w:r w:rsidR="002D5FC2" w:rsidRPr="002D5FC2">
        <w:rPr>
          <w:rFonts w:ascii="Times New Roman" w:hAnsi="Times New Roman" w:cs="Times New Roman"/>
          <w:sz w:val="24"/>
          <w:szCs w:val="24"/>
        </w:rPr>
        <w:t xml:space="preserve">To name just a few victories, CRLA litigation led to the end of the Bracero Program, the defeat of the short-handled hoe, free lunch milk and mandatory bilingual education for farmworker children, safer pesticide practices, and sanitation stations for workers in the fields. </w:t>
      </w:r>
      <w:r w:rsidR="002D5FC2">
        <w:rPr>
          <w:rFonts w:ascii="Times New Roman" w:hAnsi="Times New Roman" w:cs="Times New Roman"/>
          <w:sz w:val="24"/>
          <w:szCs w:val="24"/>
        </w:rPr>
        <w:t xml:space="preserve">One of the agency’s </w:t>
      </w:r>
      <w:r w:rsidR="00760D1B">
        <w:rPr>
          <w:rFonts w:ascii="Times New Roman" w:hAnsi="Times New Roman" w:cs="Times New Roman"/>
          <w:sz w:val="24"/>
          <w:szCs w:val="24"/>
        </w:rPr>
        <w:t xml:space="preserve">most innovative endeavors was environmental poverty law, which </w:t>
      </w:r>
      <w:r w:rsidR="00342DE1">
        <w:rPr>
          <w:rFonts w:ascii="Times New Roman" w:hAnsi="Times New Roman" w:cs="Times New Roman"/>
          <w:sz w:val="24"/>
          <w:szCs w:val="24"/>
        </w:rPr>
        <w:t xml:space="preserve">used traditional poverty law to tackle environmental hazards. </w:t>
      </w:r>
      <w:r w:rsidR="00760D1B">
        <w:rPr>
          <w:rFonts w:ascii="Times New Roman" w:hAnsi="Times New Roman" w:cs="Times New Roman"/>
          <w:sz w:val="24"/>
          <w:szCs w:val="24"/>
        </w:rPr>
        <w:t xml:space="preserve">Through environmental poverty law, the CRLA helped ban or regulate numerous pesticides, </w:t>
      </w:r>
      <w:r w:rsidR="002D5FC2">
        <w:rPr>
          <w:rFonts w:ascii="Times New Roman" w:hAnsi="Times New Roman" w:cs="Times New Roman"/>
          <w:sz w:val="24"/>
          <w:szCs w:val="24"/>
        </w:rPr>
        <w:t xml:space="preserve">and it </w:t>
      </w:r>
      <w:r w:rsidR="00760D1B">
        <w:rPr>
          <w:rFonts w:ascii="Times New Roman" w:hAnsi="Times New Roman" w:cs="Times New Roman"/>
          <w:sz w:val="24"/>
          <w:szCs w:val="24"/>
        </w:rPr>
        <w:t>h</w:t>
      </w:r>
      <w:r w:rsidR="002D5FC2">
        <w:rPr>
          <w:rFonts w:ascii="Times New Roman" w:hAnsi="Times New Roman" w:cs="Times New Roman"/>
          <w:sz w:val="24"/>
          <w:szCs w:val="24"/>
        </w:rPr>
        <w:t xml:space="preserve">elped farmworkers create </w:t>
      </w:r>
      <w:r w:rsidR="00B43A0A">
        <w:rPr>
          <w:rFonts w:ascii="Times New Roman" w:hAnsi="Times New Roman" w:cs="Times New Roman"/>
          <w:sz w:val="24"/>
          <w:szCs w:val="24"/>
        </w:rPr>
        <w:t xml:space="preserve">agricultural </w:t>
      </w:r>
      <w:r w:rsidR="002D5FC2">
        <w:rPr>
          <w:rFonts w:ascii="Times New Roman" w:hAnsi="Times New Roman" w:cs="Times New Roman"/>
          <w:sz w:val="24"/>
          <w:szCs w:val="24"/>
        </w:rPr>
        <w:t>environment</w:t>
      </w:r>
      <w:r w:rsidR="00760D1B">
        <w:rPr>
          <w:rFonts w:ascii="Times New Roman" w:hAnsi="Times New Roman" w:cs="Times New Roman"/>
          <w:sz w:val="24"/>
          <w:szCs w:val="24"/>
        </w:rPr>
        <w:t>s that were</w:t>
      </w:r>
      <w:r w:rsidR="002D5FC2">
        <w:rPr>
          <w:rFonts w:ascii="Times New Roman" w:hAnsi="Times New Roman" w:cs="Times New Roman"/>
          <w:sz w:val="24"/>
          <w:szCs w:val="24"/>
        </w:rPr>
        <w:t xml:space="preserve"> far less dangerous to their </w:t>
      </w:r>
      <w:r w:rsidR="00342DE1">
        <w:rPr>
          <w:rFonts w:ascii="Times New Roman" w:hAnsi="Times New Roman" w:cs="Times New Roman"/>
          <w:sz w:val="24"/>
          <w:szCs w:val="24"/>
        </w:rPr>
        <w:t xml:space="preserve">physical </w:t>
      </w:r>
      <w:r w:rsidR="002D5FC2">
        <w:rPr>
          <w:rFonts w:ascii="Times New Roman" w:hAnsi="Times New Roman" w:cs="Times New Roman"/>
          <w:sz w:val="24"/>
          <w:szCs w:val="24"/>
        </w:rPr>
        <w:t xml:space="preserve">health. </w:t>
      </w:r>
      <w:r w:rsidR="00450040">
        <w:rPr>
          <w:rFonts w:ascii="Times New Roman" w:hAnsi="Times New Roman" w:cs="Times New Roman"/>
          <w:sz w:val="24"/>
          <w:szCs w:val="24"/>
        </w:rPr>
        <w:t>The CRLA’s practice of e</w:t>
      </w:r>
      <w:r w:rsidR="00760D1B">
        <w:rPr>
          <w:rFonts w:ascii="Times New Roman" w:hAnsi="Times New Roman" w:cs="Times New Roman"/>
          <w:sz w:val="24"/>
          <w:szCs w:val="24"/>
        </w:rPr>
        <w:t>nvironmental poverty law laid the legal groundwork f</w:t>
      </w:r>
      <w:r w:rsidR="00334217">
        <w:rPr>
          <w:rFonts w:ascii="Times New Roman" w:hAnsi="Times New Roman" w:cs="Times New Roman"/>
          <w:sz w:val="24"/>
          <w:szCs w:val="24"/>
        </w:rPr>
        <w:t xml:space="preserve">or the environmental justice movement </w:t>
      </w:r>
      <w:r w:rsidR="00342DE1">
        <w:rPr>
          <w:rFonts w:ascii="Times New Roman" w:hAnsi="Times New Roman" w:cs="Times New Roman"/>
          <w:sz w:val="24"/>
          <w:szCs w:val="24"/>
        </w:rPr>
        <w:t>in rural California</w:t>
      </w:r>
      <w:r w:rsidR="00450040">
        <w:rPr>
          <w:rFonts w:ascii="Times New Roman" w:hAnsi="Times New Roman" w:cs="Times New Roman"/>
          <w:sz w:val="24"/>
          <w:szCs w:val="24"/>
        </w:rPr>
        <w:t xml:space="preserve">. For over fifty years now, CRLA litigation, including environmental poverty law, </w:t>
      </w:r>
      <w:r w:rsidR="00342DE1">
        <w:rPr>
          <w:rFonts w:ascii="Times New Roman" w:hAnsi="Times New Roman" w:cs="Times New Roman"/>
          <w:sz w:val="24"/>
          <w:szCs w:val="24"/>
        </w:rPr>
        <w:t xml:space="preserve">has </w:t>
      </w:r>
      <w:r w:rsidR="00450040">
        <w:rPr>
          <w:rFonts w:ascii="Times New Roman" w:hAnsi="Times New Roman" w:cs="Times New Roman"/>
          <w:sz w:val="24"/>
          <w:szCs w:val="24"/>
        </w:rPr>
        <w:t xml:space="preserve">helped lead </w:t>
      </w:r>
      <w:bookmarkStart w:id="0" w:name="_GoBack"/>
      <w:bookmarkEnd w:id="0"/>
      <w:r w:rsidR="00342DE1">
        <w:rPr>
          <w:rFonts w:ascii="Times New Roman" w:hAnsi="Times New Roman" w:cs="Times New Roman"/>
          <w:sz w:val="24"/>
          <w:szCs w:val="24"/>
        </w:rPr>
        <w:t>th</w:t>
      </w:r>
      <w:r w:rsidR="00334217">
        <w:rPr>
          <w:rFonts w:ascii="Times New Roman" w:hAnsi="Times New Roman" w:cs="Times New Roman"/>
          <w:sz w:val="24"/>
          <w:szCs w:val="24"/>
        </w:rPr>
        <w:t xml:space="preserve">e fight for </w:t>
      </w:r>
      <w:r w:rsidR="00342DE1">
        <w:rPr>
          <w:rFonts w:ascii="Times New Roman" w:hAnsi="Times New Roman" w:cs="Times New Roman"/>
          <w:sz w:val="24"/>
          <w:szCs w:val="24"/>
        </w:rPr>
        <w:t xml:space="preserve">greater </w:t>
      </w:r>
      <w:r w:rsidR="00334217">
        <w:rPr>
          <w:rFonts w:ascii="Times New Roman" w:hAnsi="Times New Roman" w:cs="Times New Roman"/>
          <w:sz w:val="24"/>
          <w:szCs w:val="24"/>
        </w:rPr>
        <w:t>civil rights</w:t>
      </w:r>
      <w:r w:rsidR="00342DE1">
        <w:rPr>
          <w:rFonts w:ascii="Times New Roman" w:hAnsi="Times New Roman" w:cs="Times New Roman"/>
          <w:sz w:val="24"/>
          <w:szCs w:val="24"/>
        </w:rPr>
        <w:t xml:space="preserve"> and </w:t>
      </w:r>
      <w:r w:rsidR="00334217">
        <w:rPr>
          <w:rFonts w:ascii="Times New Roman" w:hAnsi="Times New Roman" w:cs="Times New Roman"/>
          <w:sz w:val="24"/>
          <w:szCs w:val="24"/>
        </w:rPr>
        <w:t>environmental justice</w:t>
      </w:r>
      <w:r w:rsidR="00342DE1">
        <w:rPr>
          <w:rFonts w:ascii="Times New Roman" w:hAnsi="Times New Roman" w:cs="Times New Roman"/>
          <w:sz w:val="24"/>
          <w:szCs w:val="24"/>
        </w:rPr>
        <w:t xml:space="preserve"> for farmworker families</w:t>
      </w:r>
      <w:r w:rsidR="00334217">
        <w:rPr>
          <w:rFonts w:ascii="Times New Roman" w:hAnsi="Times New Roman" w:cs="Times New Roman"/>
          <w:sz w:val="24"/>
          <w:szCs w:val="24"/>
        </w:rPr>
        <w:t xml:space="preserve">. </w:t>
      </w:r>
    </w:p>
    <w:p w:rsidR="002C519C" w:rsidRPr="00722386" w:rsidRDefault="002C519C" w:rsidP="002C519C">
      <w:pPr>
        <w:tabs>
          <w:tab w:val="left" w:leader="dot" w:pos="8640"/>
        </w:tabs>
        <w:rPr>
          <w:rFonts w:ascii="Times New Roman" w:hAnsi="Times New Roman" w:cs="Times New Roman"/>
          <w:sz w:val="24"/>
          <w:szCs w:val="24"/>
        </w:rPr>
      </w:pPr>
    </w:p>
    <w:sectPr w:rsidR="002C519C" w:rsidRPr="00722386" w:rsidSect="002C519C">
      <w:headerReference w:type="default" r:id="rId6"/>
      <w:pgSz w:w="12240" w:h="15840"/>
      <w:pgMar w:top="1440" w:right="1440" w:bottom="1440" w:left="1440" w:header="720" w:footer="720" w:gutter="0"/>
      <w:pgNumType w:fmt="lowerRoman" w:start="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519C" w:rsidRDefault="002C519C" w:rsidP="002C519C">
      <w:pPr>
        <w:spacing w:after="0" w:line="240" w:lineRule="auto"/>
      </w:pPr>
      <w:r>
        <w:separator/>
      </w:r>
    </w:p>
  </w:endnote>
  <w:endnote w:type="continuationSeparator" w:id="0">
    <w:p w:rsidR="002C519C" w:rsidRDefault="002C519C" w:rsidP="002C51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519C" w:rsidRDefault="002C519C" w:rsidP="002C519C">
      <w:pPr>
        <w:spacing w:after="0" w:line="240" w:lineRule="auto"/>
      </w:pPr>
      <w:r>
        <w:separator/>
      </w:r>
    </w:p>
  </w:footnote>
  <w:footnote w:type="continuationSeparator" w:id="0">
    <w:p w:rsidR="002C519C" w:rsidRDefault="002C519C" w:rsidP="002C51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1952185"/>
      <w:docPartObj>
        <w:docPartGallery w:val="Page Numbers (Top of Page)"/>
        <w:docPartUnique/>
      </w:docPartObj>
    </w:sdtPr>
    <w:sdtEndPr>
      <w:rPr>
        <w:rFonts w:ascii="Times New Roman" w:hAnsi="Times New Roman" w:cs="Times New Roman"/>
        <w:noProof/>
        <w:sz w:val="24"/>
        <w:szCs w:val="24"/>
      </w:rPr>
    </w:sdtEndPr>
    <w:sdtContent>
      <w:p w:rsidR="002C519C" w:rsidRPr="002C519C" w:rsidRDefault="002C519C">
        <w:pPr>
          <w:pStyle w:val="Header"/>
          <w:jc w:val="right"/>
          <w:rPr>
            <w:rFonts w:ascii="Times New Roman" w:hAnsi="Times New Roman" w:cs="Times New Roman"/>
            <w:sz w:val="24"/>
            <w:szCs w:val="24"/>
          </w:rPr>
        </w:pPr>
        <w:r w:rsidRPr="002C519C">
          <w:rPr>
            <w:rFonts w:ascii="Times New Roman" w:hAnsi="Times New Roman" w:cs="Times New Roman"/>
            <w:sz w:val="24"/>
            <w:szCs w:val="24"/>
          </w:rPr>
          <w:fldChar w:fldCharType="begin"/>
        </w:r>
        <w:r w:rsidRPr="002C519C">
          <w:rPr>
            <w:rFonts w:ascii="Times New Roman" w:hAnsi="Times New Roman" w:cs="Times New Roman"/>
            <w:sz w:val="24"/>
            <w:szCs w:val="24"/>
          </w:rPr>
          <w:instrText xml:space="preserve"> PAGE   \* MERGEFORMAT </w:instrText>
        </w:r>
        <w:r w:rsidRPr="002C519C">
          <w:rPr>
            <w:rFonts w:ascii="Times New Roman" w:hAnsi="Times New Roman" w:cs="Times New Roman"/>
            <w:sz w:val="24"/>
            <w:szCs w:val="24"/>
          </w:rPr>
          <w:fldChar w:fldCharType="separate"/>
        </w:r>
        <w:r w:rsidR="001347A0">
          <w:rPr>
            <w:rFonts w:ascii="Times New Roman" w:hAnsi="Times New Roman" w:cs="Times New Roman"/>
            <w:noProof/>
            <w:sz w:val="24"/>
            <w:szCs w:val="24"/>
          </w:rPr>
          <w:t>iv</w:t>
        </w:r>
        <w:r w:rsidRPr="002C519C">
          <w:rPr>
            <w:rFonts w:ascii="Times New Roman" w:hAnsi="Times New Roman" w:cs="Times New Roman"/>
            <w:noProof/>
            <w:sz w:val="24"/>
            <w:szCs w:val="24"/>
          </w:rPr>
          <w:fldChar w:fldCharType="end"/>
        </w:r>
      </w:p>
    </w:sdtContent>
  </w:sdt>
  <w:p w:rsidR="002C519C" w:rsidRDefault="002C519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864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386"/>
    <w:rsid w:val="001347A0"/>
    <w:rsid w:val="001F6C19"/>
    <w:rsid w:val="00270D75"/>
    <w:rsid w:val="00284D1C"/>
    <w:rsid w:val="002A04A5"/>
    <w:rsid w:val="002B0C54"/>
    <w:rsid w:val="002C519C"/>
    <w:rsid w:val="002D5FC2"/>
    <w:rsid w:val="00334217"/>
    <w:rsid w:val="00342DE1"/>
    <w:rsid w:val="00342F8A"/>
    <w:rsid w:val="003474F3"/>
    <w:rsid w:val="003F3E6A"/>
    <w:rsid w:val="00450040"/>
    <w:rsid w:val="00547C83"/>
    <w:rsid w:val="00625F97"/>
    <w:rsid w:val="00722386"/>
    <w:rsid w:val="00760D1B"/>
    <w:rsid w:val="00761D7C"/>
    <w:rsid w:val="0079102A"/>
    <w:rsid w:val="007B6574"/>
    <w:rsid w:val="008C220E"/>
    <w:rsid w:val="008D5B1D"/>
    <w:rsid w:val="009B245F"/>
    <w:rsid w:val="00B21B5A"/>
    <w:rsid w:val="00B347E8"/>
    <w:rsid w:val="00B43A0A"/>
    <w:rsid w:val="00B67AD2"/>
    <w:rsid w:val="00C5410C"/>
    <w:rsid w:val="00CE5561"/>
    <w:rsid w:val="00D6347C"/>
    <w:rsid w:val="00E425C6"/>
    <w:rsid w:val="00EC42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E3F437C6-C619-4D21-A4A3-694E7BB46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C51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C519C"/>
  </w:style>
  <w:style w:type="paragraph" w:styleId="Footer">
    <w:name w:val="footer"/>
    <w:basedOn w:val="Normal"/>
    <w:link w:val="FooterChar"/>
    <w:uiPriority w:val="99"/>
    <w:unhideWhenUsed/>
    <w:rsid w:val="002C51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5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2</Pages>
  <Words>250</Words>
  <Characters>1428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TaylorBranch</dc:creator>
  <cp:keywords/>
  <dc:description/>
  <cp:lastModifiedBy>TaylorBranch</cp:lastModifiedBy>
  <cp:revision>24</cp:revision>
  <dcterms:created xsi:type="dcterms:W3CDTF">2020-03-24T17:16:00Z</dcterms:created>
  <dcterms:modified xsi:type="dcterms:W3CDTF">2020-05-01T20:09:00Z</dcterms:modified>
</cp:coreProperties>
</file>